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Ш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лист номинантов премии Яхтсмен года Санкт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Петербурга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2023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Члены экспертного жюри региональной премии в области парусного спорта «Яхтсмен года Санкт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Петербурга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2023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 сделали свой выбор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 уже совсем скоро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23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декабря на торжественной церемонии вручения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мы узнаем имена лауреатов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 пока объявляем шорт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лист номинантов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ОТКРЫТИЕ ГОДА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Андрей Жаков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ШВСМ по ВВС 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Тюкалова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Роман Николаев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Полина Тонкошкурова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ШВСМ по ВВС 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Тюкалова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КОМАНДА ГОДА ДО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ЛЕТ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Дмитрий Ладзин и Марина Федорова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парусная школа Крестовский остров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Варвара Юрьева и Анна Симоненко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Виктория Ликсанова и Диана Сабирова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парусная школа Крестовский остров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ЯХТСМЕН ГОДА ДО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ЛЕТ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Василий Богданов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парусная школа Крестовский остров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Андрей Жаков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ШВСМ по ВВС 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Тюкалова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Лев Лебедев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ШВСМ по ВВС 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Тюкалова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ЯХТСМЕНКА ГОДА ДО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ЛЕТ 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Таисия Стопченко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Софья Пушева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парусная школа Крестовский остров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Ксения Романова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ЛУЧШИЙ ДАЛЬНИЙ СПОРТИВНЫЙ ПОХОД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Команда деревянной парусной яхты «Кондор»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КЮМ «Флагман»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Команда яхты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Aurora Borealis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ТРЕНЕР ГОДА 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Сергей Семенов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парусная школа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Rautu,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ШВСМ по ВВС 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Тюкалова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Иван Петров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Юрий Коновалов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парусная школа Крестовский остров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 ВКЛАД В РАЗВИТИЕ ПАРУСНОГО СПОРТА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Ассоциация крейсерско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гоночных яхт класса «Л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-6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Национальная ассоциация яхт класса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SB20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Сергей Тимошков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АНО «Мореходные классы»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КОМАНДА ГОДА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Команда яхты «Орион»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класс Арктурус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Клуб деревянных яхт Финского залива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Команда яхты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Aurora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Borealis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зачетная группа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ORC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Команда яхты Нептун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класс 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-6)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ЯХТСМЕНКА ГОДА</w:t>
      </w:r>
    </w:p>
    <w:p>
      <w:pPr>
        <w:pStyle w:val="List Paragraph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Екатерина Береза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парусная школа Крестовский остров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List Paragraph"/>
        <w:numPr>
          <w:ilvl w:val="0"/>
          <w:numId w:val="14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Елизавета Жеребцова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ЯХТСМЕН ГОДА 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Михаил Лепешкин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Ассоциация яхт класса 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-6,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капитан яхты Орион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Кирилл Ельчанинов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парусная школа Крестовский остров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Егор Жилин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Академия парусного спорта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парусная школа Крестовский остров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Описание достижений всех номинантов премии можно почитать на нашем сайте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"https://sailingunion.ru/news/"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https://sailingunion.ru/news/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Торжественная церемония вручения премии состоится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декабря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Сбор гостей – с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17.00,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начало церемонии –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18.00.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Место проведения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терминал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3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Пассажирского порта Санкт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Петербург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Проспект Крузенштерна д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. 18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стр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.4).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Пароль для КПП на въезд автотранспорта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Яхтсмен года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. Dress Code: casual.</w:t>
      </w:r>
    </w:p>
    <w:p>
      <w:pPr>
        <w:pStyle w:val="Normal.0"/>
        <w:jc w:val="both"/>
        <w:rPr>
          <w:rFonts w:ascii="Times New Roman" w:cs="Times New Roman" w:hAnsi="Times New Roman" w:eastAsia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Результаты премии будут опубликованы на ресурсах организаторов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Санкт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Петербургского парусного союза и Яхт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клуба Санкт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Петербурга на следующий день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, 24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декабря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cs="Times New Roman" w:hAnsi="Times New Roman" w:eastAsia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pacing w:val="5"/>
          <w:sz w:val="24"/>
          <w:szCs w:val="24"/>
          <w:rtl w:val="0"/>
          <w:lang w:val="ru-RU"/>
        </w:rPr>
        <w:t>Партнеры премии</w:t>
      </w:r>
      <w:r>
        <w:rPr>
          <w:rFonts w:ascii="Times New Roman" w:hAnsi="Times New Roman"/>
          <w:b w:val="1"/>
          <w:bCs w:val="1"/>
          <w:spacing w:val="5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 компания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en-US"/>
        </w:rPr>
        <w:t>STATUS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парусное сообщество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en-US"/>
        </w:rPr>
        <w:t>PROyachting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парусный клуб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en-US"/>
        </w:rPr>
        <w:t>ZIGZAG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яхтенный проект «Сила ветра»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компания «Фордевинд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Регата»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проект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en-US"/>
        </w:rPr>
        <w:t>MyQR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en-US"/>
        </w:rPr>
        <w:t>codes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официальный дилер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en-US"/>
        </w:rPr>
        <w:t>Nord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en-US"/>
        </w:rPr>
        <w:t>Star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en-US"/>
        </w:rPr>
        <w:t>Yachting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яхтенная школа «Санкт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Петербургские мореходные классы»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Яхт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клуб Санкт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Петербурга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организатор парусных мероприятий «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Яхтенные Сезоны»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 смарт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вода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8:00,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стоматологическая клиника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Lahta Dental,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 xml:space="preserve">Ассоциация яхт класса 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en-US"/>
        </w:rPr>
        <w:t>MX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700, </w:t>
      </w:r>
      <w:r>
        <w:rPr>
          <w:rFonts w:ascii="Times New Roman" w:hAnsi="Times New Roman" w:hint="default"/>
          <w:spacing w:val="5"/>
          <w:sz w:val="24"/>
          <w:szCs w:val="24"/>
          <w:shd w:val="clear" w:color="auto" w:fill="ffffff"/>
          <w:rtl w:val="0"/>
          <w:lang w:val="ru-RU"/>
        </w:rPr>
        <w:t>Форт Константин</w:t>
      </w:r>
      <w:r>
        <w:rPr>
          <w:rFonts w:ascii="Times New Roman" w:hAnsi="Times New Roman"/>
          <w:spacing w:val="5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Graviti Project,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компания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Hunter's Gourmet,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компания «Фанагория»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Информационные партнеры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телеканал Матч 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журнал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Yacht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Russia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радио Зенит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газета Петербургский дневник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телеканал Санкт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Петербург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журнал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Y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Magazine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8"/>
  </w:abstractNum>
  <w:abstractNum w:abstractNumId="13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7"/>
  </w:abstractNum>
  <w:abstractNum w:abstractNumId="15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8">
    <w:name w:val="Импортированный стиль 8"/>
    <w:pPr>
      <w:numPr>
        <w:numId w:val="13"/>
      </w:numPr>
    </w:pPr>
  </w:style>
  <w:style w:type="numbering" w:styleId="Импортированный стиль 7">
    <w:name w:val="Импортированный стиль 7"/>
    <w:pPr>
      <w:numPr>
        <w:numId w:val="15"/>
      </w:numPr>
    </w:p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b w:val="1"/>
      <w:bCs w:val="1"/>
      <w:i w:val="1"/>
      <w:iCs w:val="1"/>
      <w:sz w:val="24"/>
      <w:szCs w:val="24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